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33" w:rsidRPr="003D4772" w:rsidRDefault="002C3B33" w:rsidP="002C3B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4772">
        <w:rPr>
          <w:rFonts w:ascii="Times New Roman" w:hAnsi="Times New Roman"/>
          <w:b/>
          <w:sz w:val="24"/>
          <w:szCs w:val="24"/>
        </w:rPr>
        <w:t>TESTIMONIO:</w:t>
      </w:r>
    </w:p>
    <w:p w:rsidR="002C3B33" w:rsidRDefault="002C3B33" w:rsidP="002C3B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4772">
        <w:rPr>
          <w:rFonts w:ascii="Times New Roman" w:hAnsi="Times New Roman"/>
          <w:b/>
          <w:sz w:val="24"/>
          <w:szCs w:val="24"/>
        </w:rPr>
        <w:t xml:space="preserve">VISTO: </w:t>
      </w:r>
    </w:p>
    <w:p w:rsidR="0048483F" w:rsidRDefault="0048483F" w:rsidP="00F01C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83F">
        <w:rPr>
          <w:rFonts w:ascii="Times New Roman" w:hAnsi="Times New Roman"/>
          <w:sz w:val="24"/>
          <w:szCs w:val="24"/>
        </w:rPr>
        <w:t xml:space="preserve">                                   Que l</w:t>
      </w:r>
      <w:r>
        <w:rPr>
          <w:rFonts w:ascii="Times New Roman" w:hAnsi="Times New Roman"/>
          <w:sz w:val="24"/>
          <w:szCs w:val="24"/>
        </w:rPr>
        <w:t xml:space="preserve">os vecinos de </w:t>
      </w:r>
      <w:r w:rsidR="00F01CB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Plaza San Martin, que se halla empla</w:t>
      </w:r>
      <w:r w:rsidR="00F01CBA">
        <w:rPr>
          <w:rFonts w:ascii="Times New Roman" w:hAnsi="Times New Roman"/>
          <w:sz w:val="24"/>
          <w:szCs w:val="24"/>
        </w:rPr>
        <w:t>zada en la zona de calles 6, 8,</w:t>
      </w:r>
      <w:r>
        <w:rPr>
          <w:rFonts w:ascii="Times New Roman" w:hAnsi="Times New Roman"/>
          <w:sz w:val="24"/>
          <w:szCs w:val="24"/>
        </w:rPr>
        <w:t xml:space="preserve"> 5 y 7 de esta ciudad, manifestaron recientemente distintas cuestiones relativas a las necesidades del barrio, y </w:t>
      </w:r>
    </w:p>
    <w:p w:rsidR="002C3B33" w:rsidRDefault="002C3B33" w:rsidP="00F01C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CONSIDERANDO: </w:t>
      </w:r>
    </w:p>
    <w:p w:rsidR="0048483F" w:rsidRDefault="0048483F" w:rsidP="00F01C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83F">
        <w:rPr>
          <w:rFonts w:ascii="Times New Roman" w:hAnsi="Times New Roman"/>
          <w:sz w:val="24"/>
          <w:szCs w:val="24"/>
        </w:rPr>
        <w:t xml:space="preserve">                                    Que una de dichas carencias </w:t>
      </w:r>
      <w:r>
        <w:rPr>
          <w:rFonts w:ascii="Times New Roman" w:hAnsi="Times New Roman"/>
          <w:sz w:val="24"/>
          <w:szCs w:val="24"/>
        </w:rPr>
        <w:t>resultan ser entre otras, el deficiente estado de los juegos allí emplazados para los niños, como la existencia de distintos pozos en la plaza, situación preocupante dada la gran concurrencia</w:t>
      </w:r>
      <w:r w:rsidR="00F01CBA">
        <w:rPr>
          <w:rFonts w:ascii="Times New Roman" w:hAnsi="Times New Roman"/>
          <w:sz w:val="24"/>
          <w:szCs w:val="24"/>
        </w:rPr>
        <w:t xml:space="preserve"> a la misma por estar próximos a</w:t>
      </w:r>
      <w:r>
        <w:rPr>
          <w:rFonts w:ascii="Times New Roman" w:hAnsi="Times New Roman"/>
          <w:sz w:val="24"/>
          <w:szCs w:val="24"/>
        </w:rPr>
        <w:t xml:space="preserve">l Jardín de </w:t>
      </w:r>
      <w:r w:rsidR="00F01CBA">
        <w:rPr>
          <w:rFonts w:ascii="Times New Roman" w:hAnsi="Times New Roman"/>
          <w:sz w:val="24"/>
          <w:szCs w:val="24"/>
        </w:rPr>
        <w:t>Infantes N</w:t>
      </w:r>
      <w:r>
        <w:rPr>
          <w:rFonts w:ascii="Times New Roman" w:hAnsi="Times New Roman"/>
          <w:sz w:val="24"/>
          <w:szCs w:val="24"/>
        </w:rPr>
        <w:t>º</w:t>
      </w:r>
      <w:r w:rsidR="00F01CBA">
        <w:rPr>
          <w:rFonts w:ascii="Times New Roman" w:hAnsi="Times New Roman"/>
          <w:sz w:val="24"/>
          <w:szCs w:val="24"/>
        </w:rPr>
        <w:t xml:space="preserve"> 906 y la Escuela N</w:t>
      </w:r>
      <w:r>
        <w:rPr>
          <w:rFonts w:ascii="Times New Roman" w:hAnsi="Times New Roman"/>
          <w:sz w:val="24"/>
          <w:szCs w:val="24"/>
        </w:rPr>
        <w:t>º 10.</w:t>
      </w:r>
      <w:r w:rsidR="002C3B33">
        <w:rPr>
          <w:rFonts w:ascii="Times New Roman" w:hAnsi="Times New Roman"/>
          <w:b/>
          <w:sz w:val="24"/>
          <w:szCs w:val="24"/>
        </w:rPr>
        <w:tab/>
      </w:r>
      <w:r w:rsidR="002C3B33">
        <w:rPr>
          <w:rFonts w:ascii="Times New Roman" w:hAnsi="Times New Roman"/>
          <w:b/>
          <w:sz w:val="24"/>
          <w:szCs w:val="24"/>
        </w:rPr>
        <w:tab/>
      </w:r>
      <w:r w:rsidR="002C3B33">
        <w:rPr>
          <w:rFonts w:ascii="Times New Roman" w:hAnsi="Times New Roman"/>
          <w:b/>
          <w:sz w:val="24"/>
          <w:szCs w:val="24"/>
        </w:rPr>
        <w:tab/>
      </w:r>
    </w:p>
    <w:p w:rsidR="00180766" w:rsidRDefault="00180766" w:rsidP="00F01C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242F3">
        <w:rPr>
          <w:rFonts w:ascii="Times New Roman" w:hAnsi="Times New Roman"/>
          <w:b/>
          <w:sz w:val="24"/>
          <w:szCs w:val="24"/>
        </w:rPr>
        <w:t xml:space="preserve">POR ELLO: </w:t>
      </w:r>
    </w:p>
    <w:p w:rsidR="00180766" w:rsidRDefault="00180766" w:rsidP="00F01CBA">
      <w:pPr>
        <w:pStyle w:val="Listaconvietas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El Honorable Concejo Deliberante del Partido de Balcarce, en uso de sus atribuciones, sanciona la siguiente: </w:t>
      </w:r>
    </w:p>
    <w:p w:rsidR="00180766" w:rsidRDefault="00180766" w:rsidP="00F01CBA">
      <w:pPr>
        <w:pStyle w:val="Listaconvietas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0766" w:rsidRDefault="00180766" w:rsidP="00F01CBA">
      <w:pPr>
        <w:pStyle w:val="Listaconvietas"/>
        <w:numPr>
          <w:ilvl w:val="0"/>
          <w:numId w:val="0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 O M U</w:t>
      </w:r>
      <w:r w:rsidR="0048483F">
        <w:rPr>
          <w:rFonts w:ascii="Times New Roman" w:hAnsi="Times New Roman"/>
          <w:b/>
          <w:sz w:val="24"/>
          <w:szCs w:val="24"/>
          <w:u w:val="single"/>
        </w:rPr>
        <w:t xml:space="preserve"> N I C A C I Ó N      Nº      42</w:t>
      </w:r>
      <w:r>
        <w:rPr>
          <w:rFonts w:ascii="Times New Roman" w:hAnsi="Times New Roman"/>
          <w:b/>
          <w:sz w:val="24"/>
          <w:szCs w:val="24"/>
          <w:u w:val="single"/>
        </w:rPr>
        <w:t>/17</w:t>
      </w:r>
    </w:p>
    <w:p w:rsidR="00180766" w:rsidRDefault="00180766" w:rsidP="00F01CBA">
      <w:pPr>
        <w:pStyle w:val="Listaconvietas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8483F" w:rsidRDefault="00180766" w:rsidP="00F01C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ARTÍCULO 1.-</w:t>
      </w:r>
      <w:r>
        <w:rPr>
          <w:rFonts w:ascii="Times New Roman" w:hAnsi="Times New Roman"/>
          <w:sz w:val="24"/>
          <w:szCs w:val="24"/>
        </w:rPr>
        <w:t xml:space="preserve">  Solicí</w:t>
      </w:r>
      <w:r w:rsidR="0048483F">
        <w:rPr>
          <w:rFonts w:ascii="Times New Roman" w:hAnsi="Times New Roman"/>
          <w:sz w:val="24"/>
          <w:szCs w:val="24"/>
        </w:rPr>
        <w:t xml:space="preserve">tase al Departamento Ejecutivo realice las gestiones necesarias a fin </w:t>
      </w:r>
    </w:p>
    <w:p w:rsidR="005C514E" w:rsidRDefault="0048483F" w:rsidP="00F01C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--------------------- </w:t>
      </w:r>
      <w:r w:rsidR="00F01C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que través del área correspondiente</w:t>
      </w:r>
      <w:r w:rsidR="00F01CBA">
        <w:rPr>
          <w:rFonts w:ascii="Times New Roman" w:hAnsi="Times New Roman"/>
          <w:sz w:val="24"/>
          <w:szCs w:val="24"/>
        </w:rPr>
        <w:t xml:space="preserve"> se reparen y acondicionen los juegos i</w:t>
      </w:r>
      <w:r>
        <w:rPr>
          <w:rFonts w:ascii="Times New Roman" w:hAnsi="Times New Roman"/>
          <w:sz w:val="24"/>
          <w:szCs w:val="24"/>
        </w:rPr>
        <w:t xml:space="preserve">nfantiles </w:t>
      </w:r>
      <w:r w:rsidR="00F01CBA">
        <w:rPr>
          <w:rFonts w:ascii="Times New Roman" w:hAnsi="Times New Roman"/>
          <w:sz w:val="24"/>
          <w:szCs w:val="24"/>
        </w:rPr>
        <w:t>de la Plaza San Martín, que se halla emplazada en la zona de calle 6, 8, 5 y 7</w:t>
      </w:r>
      <w:r>
        <w:rPr>
          <w:rFonts w:ascii="Times New Roman" w:hAnsi="Times New Roman"/>
          <w:sz w:val="24"/>
          <w:szCs w:val="24"/>
        </w:rPr>
        <w:t>,</w:t>
      </w:r>
      <w:r w:rsidR="00F01CBA">
        <w:rPr>
          <w:rFonts w:ascii="Times New Roman" w:hAnsi="Times New Roman"/>
          <w:sz w:val="24"/>
          <w:szCs w:val="24"/>
        </w:rPr>
        <w:t xml:space="preserve"> como así también la reparación de los juegos de la Avenida Favaloro entre 34 y 36. Asimismo, se solicita</w:t>
      </w:r>
      <w:r>
        <w:rPr>
          <w:rFonts w:ascii="Times New Roman" w:hAnsi="Times New Roman"/>
          <w:sz w:val="24"/>
          <w:szCs w:val="24"/>
        </w:rPr>
        <w:t xml:space="preserve"> se realicen las tareas necesarias para tapar los pozos existentes en distintos sectores de la plaza que exponen a los concurrentes a posibles lesiones.--------------</w:t>
      </w:r>
    </w:p>
    <w:p w:rsidR="00180766" w:rsidRDefault="00180766" w:rsidP="00F01C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7D0B">
        <w:rPr>
          <w:rFonts w:ascii="Times New Roman" w:hAnsi="Times New Roman"/>
          <w:b/>
          <w:sz w:val="24"/>
          <w:szCs w:val="24"/>
          <w:u w:val="single"/>
        </w:rPr>
        <w:t>ARTÍCULO 2.-</w:t>
      </w:r>
      <w:r>
        <w:rPr>
          <w:rFonts w:ascii="Times New Roman" w:hAnsi="Times New Roman"/>
          <w:sz w:val="24"/>
          <w:szCs w:val="24"/>
        </w:rPr>
        <w:t xml:space="preserve">  Cúmplase, comuníquese al Departamento Ejecutivo a sus efectos, regís-</w:t>
      </w:r>
    </w:p>
    <w:p w:rsidR="00180766" w:rsidRDefault="00180766" w:rsidP="00F01C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  trese, publíquese.------------------------------------------------------------------</w:t>
      </w:r>
    </w:p>
    <w:p w:rsidR="00180766" w:rsidRDefault="00180766" w:rsidP="00F01C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0766" w:rsidRPr="00DD74DD" w:rsidRDefault="00180766" w:rsidP="00F01CBA">
      <w:pPr>
        <w:pStyle w:val="Encabezad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74DD">
        <w:rPr>
          <w:rFonts w:ascii="Times New Roman" w:hAnsi="Times New Roman"/>
          <w:sz w:val="24"/>
          <w:szCs w:val="24"/>
        </w:rPr>
        <w:t xml:space="preserve">DADA en </w:t>
      </w:r>
      <w:smartTag w:uri="urn:schemas-microsoft-com:office:smarttags" w:element="PersonName">
        <w:smartTagPr>
          <w:attr w:name="ProductID" w:val="la Sala"/>
        </w:smartTagPr>
        <w:r w:rsidRPr="00DD74DD">
          <w:rPr>
            <w:rFonts w:ascii="Times New Roman" w:hAnsi="Times New Roman"/>
            <w:sz w:val="24"/>
            <w:szCs w:val="24"/>
          </w:rPr>
          <w:t>la Sala</w:t>
        </w:r>
      </w:smartTag>
      <w:r w:rsidRPr="00DD74DD">
        <w:rPr>
          <w:rFonts w:ascii="Times New Roman" w:hAnsi="Times New Roman"/>
          <w:sz w:val="24"/>
          <w:szCs w:val="24"/>
        </w:rPr>
        <w:t xml:space="preserve"> de Sesiones del Honorable Concejo Deliberante, en Sesión Ordinaria, a los once días del mes de mayo de dos mil diecisiete. FIRMADO: Gustavo A. Bianchini – PRESIDENTE – Gladys E. De Fazy – PROSECRETARIA.--------------------------------------</w:t>
      </w:r>
    </w:p>
    <w:p w:rsidR="00180766" w:rsidRPr="00180766" w:rsidRDefault="00180766" w:rsidP="00F01C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80766" w:rsidRPr="00180766" w:rsidSect="00180766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353" w:rsidRDefault="00906353" w:rsidP="002C3B33">
      <w:pPr>
        <w:spacing w:after="0" w:line="240" w:lineRule="auto"/>
      </w:pPr>
      <w:r>
        <w:separator/>
      </w:r>
    </w:p>
  </w:endnote>
  <w:endnote w:type="continuationSeparator" w:id="1">
    <w:p w:rsidR="00906353" w:rsidRDefault="00906353" w:rsidP="002C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353" w:rsidRDefault="00906353" w:rsidP="002C3B33">
      <w:pPr>
        <w:spacing w:after="0" w:line="240" w:lineRule="auto"/>
      </w:pPr>
      <w:r>
        <w:separator/>
      </w:r>
    </w:p>
  </w:footnote>
  <w:footnote w:type="continuationSeparator" w:id="1">
    <w:p w:rsidR="00906353" w:rsidRDefault="00906353" w:rsidP="002C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33" w:rsidRDefault="002C3B33" w:rsidP="002C3B33">
    <w:pPr>
      <w:pStyle w:val="Encabezado"/>
    </w:pPr>
    <w:r>
      <w:t xml:space="preserve">                      </w:t>
    </w:r>
    <w:r w:rsidR="0048483F">
      <w:rPr>
        <w:noProof/>
        <w:lang w:eastAsia="es-ES"/>
      </w:rPr>
      <w:drawing>
        <wp:inline distT="0" distB="0" distL="0" distR="0">
          <wp:extent cx="714375" cy="800100"/>
          <wp:effectExtent l="19050" t="0" r="9525" b="0"/>
          <wp:docPr id="1" name="Imagen 1" descr="escud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3B33" w:rsidRDefault="002C3B33" w:rsidP="002C3B33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 </w:t>
    </w:r>
  </w:p>
  <w:p w:rsidR="002C3B33" w:rsidRDefault="002C3B33" w:rsidP="002C3B33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Municipalidad de Balcarce</w:t>
    </w:r>
  </w:p>
  <w:p w:rsidR="002C3B33" w:rsidRDefault="002C3B33" w:rsidP="002C3B33">
    <w:pPr>
      <w:pStyle w:val="Encabezado"/>
    </w:pPr>
    <w:r>
      <w:rPr>
        <w:rFonts w:ascii="Garamond" w:hAnsi="Garamond"/>
        <w:b/>
      </w:rPr>
      <w:t xml:space="preserve">               Concejo Deliberante               </w:t>
    </w:r>
  </w:p>
  <w:p w:rsidR="002C3B33" w:rsidRDefault="002C3B33">
    <w:pPr>
      <w:pStyle w:val="Encabezado"/>
    </w:pPr>
  </w:p>
  <w:p w:rsidR="002C3B33" w:rsidRDefault="002C3B3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73CB52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B33"/>
    <w:rsid w:val="001067E3"/>
    <w:rsid w:val="00180766"/>
    <w:rsid w:val="002C3B33"/>
    <w:rsid w:val="002E51EC"/>
    <w:rsid w:val="0030580E"/>
    <w:rsid w:val="0048483F"/>
    <w:rsid w:val="004E442E"/>
    <w:rsid w:val="00550F6D"/>
    <w:rsid w:val="005C514E"/>
    <w:rsid w:val="006D08B1"/>
    <w:rsid w:val="00906353"/>
    <w:rsid w:val="00D73CF2"/>
    <w:rsid w:val="00DF3A68"/>
    <w:rsid w:val="00F0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3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B33"/>
  </w:style>
  <w:style w:type="paragraph" w:styleId="Piedepgina">
    <w:name w:val="footer"/>
    <w:basedOn w:val="Normal"/>
    <w:link w:val="PiedepginaCar"/>
    <w:uiPriority w:val="99"/>
    <w:semiHidden/>
    <w:unhideWhenUsed/>
    <w:rsid w:val="002C3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3B33"/>
  </w:style>
  <w:style w:type="paragraph" w:styleId="Textodeglobo">
    <w:name w:val="Balloon Text"/>
    <w:basedOn w:val="Normal"/>
    <w:link w:val="TextodegloboCar"/>
    <w:uiPriority w:val="99"/>
    <w:semiHidden/>
    <w:unhideWhenUsed/>
    <w:rsid w:val="002C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B33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180766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 Adelante</dc:creator>
  <cp:keywords/>
  <dc:description/>
  <cp:lastModifiedBy>HCD Adelante</cp:lastModifiedBy>
  <cp:revision>4</cp:revision>
  <cp:lastPrinted>2017-05-15T14:56:00Z</cp:lastPrinted>
  <dcterms:created xsi:type="dcterms:W3CDTF">2017-05-15T14:57:00Z</dcterms:created>
  <dcterms:modified xsi:type="dcterms:W3CDTF">2017-05-15T23:47:00Z</dcterms:modified>
</cp:coreProperties>
</file>